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0D" w:rsidRPr="00D26CBC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B2660D" w:rsidRPr="00D26CBC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B2660D" w:rsidRPr="00D26CBC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B2660D" w:rsidRPr="00D26CBC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rPr>
          <w:b/>
        </w:rPr>
      </w:pPr>
    </w:p>
    <w:p w:rsidR="00B2660D" w:rsidRDefault="00B2660D" w:rsidP="00B2660D">
      <w:pPr>
        <w:rPr>
          <w:b/>
        </w:rPr>
      </w:pPr>
    </w:p>
    <w:p w:rsidR="00B2660D" w:rsidRDefault="00B2660D" w:rsidP="00B2660D">
      <w:pPr>
        <w:rPr>
          <w:b/>
        </w:rPr>
      </w:pPr>
    </w:p>
    <w:p w:rsidR="00B2660D" w:rsidRDefault="00B2660D" w:rsidP="00B2660D">
      <w:pPr>
        <w:rPr>
          <w:b/>
        </w:rPr>
      </w:pPr>
    </w:p>
    <w:p w:rsidR="00B2660D" w:rsidRPr="00B2660D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660D">
        <w:rPr>
          <w:rFonts w:ascii="Times New Roman" w:hAnsi="Times New Roman" w:cs="Times New Roman"/>
          <w:b/>
          <w:sz w:val="28"/>
          <w:szCs w:val="28"/>
        </w:rPr>
        <w:t>АНАЛИЗ РАБОЧЕЙ ПРОГРАММЫ ПО УЧЕБНОЙ ДИСЦИПЛИНЕ ПЕДАГОГИКА</w:t>
      </w:r>
    </w:p>
    <w:p w:rsidR="00B2660D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1D3F">
        <w:rPr>
          <w:rFonts w:ascii="Times New Roman" w:hAnsi="Times New Roman" w:cs="Times New Roman"/>
          <w:sz w:val="28"/>
          <w:szCs w:val="28"/>
        </w:rPr>
        <w:t>Направление подготовки 44.03.0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1D3F">
        <w:rPr>
          <w:rFonts w:ascii="Times New Roman" w:hAnsi="Times New Roman" w:cs="Times New Roman"/>
          <w:sz w:val="28"/>
          <w:szCs w:val="28"/>
        </w:rPr>
        <w:t xml:space="preserve"> Педагогическое образование </w:t>
      </w: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Дошкольное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основной профессиональной образовательной программы </w:t>
      </w:r>
      <w:r w:rsidRPr="00C61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60D" w:rsidRPr="00556DB4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 w:rsidRPr="00556DB4">
        <w:rPr>
          <w:rFonts w:ascii="Times New Roman" w:hAnsi="Times New Roman" w:cs="Times New Roman"/>
          <w:sz w:val="28"/>
          <w:szCs w:val="28"/>
          <w:u w:val="single"/>
        </w:rPr>
        <w:t>бакалавриат</w:t>
      </w:r>
      <w:proofErr w:type="spellEnd"/>
      <w:r w:rsidRPr="00556D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Форма обучения: </w:t>
      </w:r>
      <w:r w:rsidRPr="00B2660D">
        <w:rPr>
          <w:rFonts w:ascii="Times New Roman" w:hAnsi="Times New Roman" w:cs="Times New Roman"/>
          <w:sz w:val="28"/>
          <w:szCs w:val="28"/>
          <w:u w:val="single"/>
        </w:rPr>
        <w:t>зао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чная</w:t>
      </w:r>
      <w:r w:rsidRPr="00C61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Квалификация (степень) выпускника: 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бакалавр</w:t>
      </w:r>
    </w:p>
    <w:p w:rsidR="00B2660D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2660D" w:rsidRPr="00556DB4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начала подготовки – 2018 г</w:t>
      </w:r>
    </w:p>
    <w:p w:rsidR="00B2660D" w:rsidRPr="00C61D3F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Pr="00C61D3F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B2660D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Подпись руководителя _____________</w:t>
      </w:r>
    </w:p>
    <w:p w:rsidR="00B2660D" w:rsidRPr="00D26CBC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660D" w:rsidRPr="00D26CBC" w:rsidRDefault="00B2660D" w:rsidP="00B266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Ставрополь,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B2660D" w:rsidRDefault="00B2660D" w:rsidP="00B2660D"/>
    <w:p w:rsidR="002403D3" w:rsidRDefault="002403D3" w:rsidP="00B2660D"/>
    <w:p w:rsidR="00B2660D" w:rsidRDefault="00B2660D" w:rsidP="00B2660D"/>
    <w:p w:rsidR="00B2660D" w:rsidRDefault="00B2660D" w:rsidP="00B2660D"/>
    <w:p w:rsidR="00B2660D" w:rsidRDefault="00B2660D" w:rsidP="00B2660D"/>
    <w:p w:rsidR="00B2660D" w:rsidRPr="00B2660D" w:rsidRDefault="00B2660D" w:rsidP="00B2660D">
      <w:pPr>
        <w:rPr>
          <w:b/>
          <w:sz w:val="28"/>
          <w:szCs w:val="28"/>
        </w:rPr>
      </w:pPr>
      <w:r w:rsidRPr="00B2660D">
        <w:rPr>
          <w:b/>
          <w:sz w:val="28"/>
          <w:szCs w:val="28"/>
        </w:rPr>
        <w:lastRenderedPageBreak/>
        <w:t>Схема анализа</w:t>
      </w:r>
    </w:p>
    <w:p w:rsidR="00B2660D" w:rsidRPr="00B2660D" w:rsidRDefault="00B2660D" w:rsidP="00B2660D">
      <w:pPr>
        <w:rPr>
          <w:sz w:val="28"/>
          <w:szCs w:val="28"/>
          <w:u w:val="single"/>
        </w:rPr>
      </w:pPr>
      <w:r>
        <w:t xml:space="preserve">1. </w:t>
      </w:r>
      <w:r w:rsidRPr="00B2660D">
        <w:rPr>
          <w:sz w:val="28"/>
          <w:szCs w:val="28"/>
          <w:u w:val="single"/>
        </w:rPr>
        <w:t>Название учебной дисциплины</w:t>
      </w:r>
      <w:r w:rsidRPr="00B2660D">
        <w:rPr>
          <w:sz w:val="28"/>
          <w:szCs w:val="28"/>
        </w:rPr>
        <w:t>: ПЕДАГОГИКА</w:t>
      </w:r>
    </w:p>
    <w:p w:rsidR="00B2660D" w:rsidRDefault="00B2660D" w:rsidP="00B2660D">
      <w:pPr>
        <w:rPr>
          <w:sz w:val="28"/>
          <w:szCs w:val="28"/>
        </w:rPr>
      </w:pPr>
    </w:p>
    <w:p w:rsidR="00B2660D" w:rsidRP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2. </w:t>
      </w:r>
      <w:r w:rsidRPr="00B2660D">
        <w:rPr>
          <w:sz w:val="28"/>
          <w:szCs w:val="28"/>
          <w:u w:val="single"/>
        </w:rPr>
        <w:t>Блок учебного плана, к которому относится учебная дисциплина</w:t>
      </w:r>
      <w:r>
        <w:rPr>
          <w:sz w:val="28"/>
          <w:szCs w:val="28"/>
        </w:rPr>
        <w:t xml:space="preserve">: </w:t>
      </w:r>
      <w:r w:rsidRPr="00B2660D">
        <w:rPr>
          <w:sz w:val="28"/>
          <w:szCs w:val="28"/>
        </w:rPr>
        <w:t xml:space="preserve">Учебная дисциплина «Педагогика» относится к базовой части ОПОП </w:t>
      </w:r>
    </w:p>
    <w:p w:rsidR="00B2660D" w:rsidRDefault="00B2660D" w:rsidP="00B2660D">
      <w:pPr>
        <w:rPr>
          <w:sz w:val="28"/>
          <w:szCs w:val="28"/>
        </w:rPr>
      </w:pPr>
    </w:p>
    <w:p w:rsidR="00B2660D" w:rsidRP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3. </w:t>
      </w:r>
      <w:r w:rsidRPr="00B2660D">
        <w:rPr>
          <w:sz w:val="28"/>
          <w:szCs w:val="28"/>
          <w:u w:val="single"/>
        </w:rPr>
        <w:t>Автор (авторы) учебной программы</w:t>
      </w:r>
      <w:r>
        <w:rPr>
          <w:sz w:val="28"/>
          <w:szCs w:val="28"/>
        </w:rPr>
        <w:t xml:space="preserve">: </w:t>
      </w:r>
      <w:r w:rsidRPr="00B2660D">
        <w:rPr>
          <w:sz w:val="28"/>
          <w:szCs w:val="28"/>
        </w:rPr>
        <w:t>Разработчик: доцент Авдеева Л.Н.</w:t>
      </w:r>
    </w:p>
    <w:p w:rsidR="00B2660D" w:rsidRDefault="00B2660D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4. </w:t>
      </w:r>
      <w:r w:rsidRPr="00B2660D">
        <w:rPr>
          <w:sz w:val="28"/>
          <w:szCs w:val="28"/>
          <w:u w:val="single"/>
        </w:rPr>
        <w:t>Цель и задачи учебной дисциплины</w:t>
      </w:r>
      <w:r>
        <w:rPr>
          <w:sz w:val="28"/>
          <w:szCs w:val="28"/>
        </w:rPr>
        <w:t>:</w:t>
      </w:r>
    </w:p>
    <w:p w:rsidR="00DE7B1C" w:rsidRDefault="00DE7B1C" w:rsidP="00B2660D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Присутствуют, </w:t>
      </w:r>
      <w:proofErr w:type="gramStart"/>
      <w:r>
        <w:rPr>
          <w:sz w:val="28"/>
          <w:szCs w:val="28"/>
        </w:rPr>
        <w:t>раскрыты</w:t>
      </w:r>
      <w:proofErr w:type="gramEnd"/>
      <w:r>
        <w:rPr>
          <w:sz w:val="28"/>
          <w:szCs w:val="28"/>
        </w:rPr>
        <w:t xml:space="preserve"> в полной мере.</w:t>
      </w:r>
    </w:p>
    <w:p w:rsidR="00B2660D" w:rsidRP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 </w:t>
      </w: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5. </w:t>
      </w:r>
      <w:r w:rsidRPr="00B2660D">
        <w:rPr>
          <w:sz w:val="28"/>
          <w:szCs w:val="28"/>
          <w:u w:val="single"/>
        </w:rPr>
        <w:t>Компетенции, формируемые в процессе изучения учебной дисциплины</w:t>
      </w:r>
      <w:r>
        <w:rPr>
          <w:sz w:val="28"/>
          <w:szCs w:val="28"/>
        </w:rPr>
        <w:t>:</w:t>
      </w:r>
    </w:p>
    <w:p w:rsidR="00B2660D" w:rsidRPr="008055E0" w:rsidRDefault="00DE7B1C" w:rsidP="00B26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Присутствуют, </w:t>
      </w:r>
      <w:proofErr w:type="gramStart"/>
      <w:r>
        <w:rPr>
          <w:sz w:val="28"/>
          <w:szCs w:val="28"/>
        </w:rPr>
        <w:t>раскрыты</w:t>
      </w:r>
      <w:proofErr w:type="gramEnd"/>
      <w:r>
        <w:rPr>
          <w:sz w:val="28"/>
          <w:szCs w:val="28"/>
        </w:rPr>
        <w:t xml:space="preserve"> в полной мере</w:t>
      </w:r>
    </w:p>
    <w:p w:rsidR="00B2660D" w:rsidRPr="00B2660D" w:rsidRDefault="00B2660D" w:rsidP="00B2660D">
      <w:pPr>
        <w:tabs>
          <w:tab w:val="left" w:pos="1892"/>
        </w:tabs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6. </w:t>
      </w:r>
      <w:r w:rsidRPr="00B2660D">
        <w:rPr>
          <w:sz w:val="28"/>
          <w:szCs w:val="28"/>
          <w:u w:val="single"/>
        </w:rPr>
        <w:t>Планируемые результаты изучения учебной дисциплины</w:t>
      </w:r>
      <w:r w:rsidRPr="00B2660D">
        <w:rPr>
          <w:sz w:val="28"/>
          <w:szCs w:val="28"/>
        </w:rPr>
        <w:t xml:space="preserve">. </w:t>
      </w:r>
    </w:p>
    <w:p w:rsidR="00DE7B1C" w:rsidRPr="008055E0" w:rsidRDefault="00DE7B1C" w:rsidP="00DE7B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Присутствуют, </w:t>
      </w:r>
      <w:proofErr w:type="gramStart"/>
      <w:r>
        <w:rPr>
          <w:sz w:val="28"/>
          <w:szCs w:val="28"/>
        </w:rPr>
        <w:t>раскрыты</w:t>
      </w:r>
      <w:proofErr w:type="gramEnd"/>
      <w:r>
        <w:rPr>
          <w:sz w:val="28"/>
          <w:szCs w:val="28"/>
        </w:rPr>
        <w:t xml:space="preserve"> в полной мере.</w:t>
      </w:r>
    </w:p>
    <w:p w:rsidR="00B2660D" w:rsidRPr="00B2660D" w:rsidRDefault="00B2660D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7. </w:t>
      </w:r>
      <w:r w:rsidRPr="00B2660D">
        <w:rPr>
          <w:sz w:val="28"/>
          <w:szCs w:val="28"/>
          <w:u w:val="single"/>
        </w:rPr>
        <w:t xml:space="preserve">Оценка соответствия формулировки цели и задач изучения данной дисциплины </w:t>
      </w:r>
      <w:proofErr w:type="spellStart"/>
      <w:r w:rsidRPr="00B2660D">
        <w:rPr>
          <w:sz w:val="28"/>
          <w:szCs w:val="28"/>
          <w:u w:val="single"/>
        </w:rPr>
        <w:t>компетентностному</w:t>
      </w:r>
      <w:proofErr w:type="spellEnd"/>
      <w:r w:rsidRPr="00B2660D">
        <w:rPr>
          <w:sz w:val="28"/>
          <w:szCs w:val="28"/>
          <w:u w:val="single"/>
        </w:rPr>
        <w:t xml:space="preserve"> подходу</w:t>
      </w:r>
      <w:r w:rsidRPr="00B2660D">
        <w:rPr>
          <w:sz w:val="28"/>
          <w:szCs w:val="28"/>
        </w:rPr>
        <w:t xml:space="preserve">. </w:t>
      </w:r>
    </w:p>
    <w:p w:rsidR="00B2660D" w:rsidRDefault="001B1C7C" w:rsidP="00DF7CE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 xml:space="preserve"> подход реализован при разработке общей методологии и содержания дисциплине, цели и задачи поставлены в соответствии с профессионально ориентированным подходом.</w:t>
      </w:r>
    </w:p>
    <w:p w:rsidR="00B2660D" w:rsidRPr="00B2660D" w:rsidRDefault="00B2660D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8. </w:t>
      </w:r>
      <w:r w:rsidRPr="00DE7B1C">
        <w:rPr>
          <w:sz w:val="28"/>
          <w:szCs w:val="28"/>
          <w:u w:val="single"/>
        </w:rPr>
        <w:t>Оценка соответствия прогнозируемых образовательных результатов цели и задачам изучения данной дисциплины</w:t>
      </w:r>
      <w:r w:rsidRPr="00B2660D">
        <w:rPr>
          <w:sz w:val="28"/>
          <w:szCs w:val="28"/>
        </w:rPr>
        <w:t xml:space="preserve">. </w:t>
      </w:r>
    </w:p>
    <w:p w:rsidR="00DE7B1C" w:rsidRDefault="000A2B68" w:rsidP="00DF7CEF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проектировании планируемых результатов по дисциплине бы учтены как цели и задачи, но так же  набор компетенций, в формировании которых данная дисциплина участвует.</w:t>
      </w:r>
    </w:p>
    <w:p w:rsidR="000A2B68" w:rsidRPr="00B2660D" w:rsidRDefault="000A2B68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9. </w:t>
      </w:r>
      <w:r w:rsidRPr="00DE7B1C">
        <w:rPr>
          <w:sz w:val="28"/>
          <w:szCs w:val="28"/>
          <w:u w:val="single"/>
        </w:rPr>
        <w:t>Оценка соответствия структуры учебной программы нормативным требованиям к построению рабочей программы дисциплины</w:t>
      </w:r>
      <w:r w:rsidRPr="00B2660D">
        <w:rPr>
          <w:sz w:val="28"/>
          <w:szCs w:val="28"/>
        </w:rPr>
        <w:t xml:space="preserve">. </w:t>
      </w:r>
    </w:p>
    <w:p w:rsidR="00DE7B1C" w:rsidRDefault="000A2B68" w:rsidP="00DF7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с учетом </w:t>
      </w:r>
      <w:proofErr w:type="spellStart"/>
      <w:r>
        <w:rPr>
          <w:sz w:val="28"/>
          <w:szCs w:val="28"/>
        </w:rPr>
        <w:t>Федарального</w:t>
      </w:r>
      <w:proofErr w:type="spellEnd"/>
      <w:r>
        <w:rPr>
          <w:sz w:val="28"/>
          <w:szCs w:val="28"/>
        </w:rPr>
        <w:t xml:space="preserve"> государственного стандарта высшего образования по направлению 44.03.01. Педагогическое образование, утвержденного приказом Министерства образования  науки Российской Федерации от 04.12.2015 г №1426</w:t>
      </w:r>
    </w:p>
    <w:p w:rsidR="000A2B68" w:rsidRPr="00B2660D" w:rsidRDefault="000A2B68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10. </w:t>
      </w:r>
      <w:r w:rsidRPr="00DE7B1C">
        <w:rPr>
          <w:sz w:val="28"/>
          <w:szCs w:val="28"/>
          <w:u w:val="single"/>
        </w:rPr>
        <w:t>Оценка соответствия структуры и содержания пояснительной записки нормативным требованиям к ней</w:t>
      </w:r>
      <w:r w:rsidRPr="00B2660D">
        <w:rPr>
          <w:sz w:val="28"/>
          <w:szCs w:val="28"/>
        </w:rPr>
        <w:t xml:space="preserve">. </w:t>
      </w:r>
    </w:p>
    <w:p w:rsidR="00DE7B1C" w:rsidRPr="00B2660D" w:rsidRDefault="00DF7CEF" w:rsidP="00B2660D">
      <w:pPr>
        <w:rPr>
          <w:sz w:val="28"/>
          <w:szCs w:val="28"/>
        </w:rPr>
      </w:pPr>
      <w:r>
        <w:rPr>
          <w:sz w:val="28"/>
          <w:szCs w:val="28"/>
        </w:rPr>
        <w:t>Полностью соответствует требования</w:t>
      </w:r>
    </w:p>
    <w:p w:rsidR="00DF7CEF" w:rsidRDefault="00DF7CEF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11. </w:t>
      </w:r>
      <w:r w:rsidRPr="00DE7B1C">
        <w:rPr>
          <w:sz w:val="28"/>
          <w:szCs w:val="28"/>
          <w:u w:val="single"/>
        </w:rPr>
        <w:t>Оценка соответствия учебно-тематического плана программы нормативным требованиям</w:t>
      </w:r>
      <w:r w:rsidRPr="00B2660D">
        <w:rPr>
          <w:sz w:val="28"/>
          <w:szCs w:val="28"/>
        </w:rPr>
        <w:t xml:space="preserve">. </w:t>
      </w:r>
    </w:p>
    <w:p w:rsidR="00DE7B1C" w:rsidRPr="00DF7CEF" w:rsidRDefault="00DF7CEF" w:rsidP="00DF7CEF">
      <w:pPr>
        <w:jc w:val="both"/>
        <w:rPr>
          <w:sz w:val="28"/>
          <w:szCs w:val="28"/>
        </w:rPr>
      </w:pPr>
      <w:r w:rsidRPr="00DF7CEF">
        <w:rPr>
          <w:color w:val="000000"/>
          <w:sz w:val="28"/>
          <w:szCs w:val="28"/>
        </w:rPr>
        <w:t>В учебно-тематическом плане отражены темы курса, последовательность их изучения, используемые орга</w:t>
      </w:r>
      <w:r w:rsidRPr="00DF7CEF">
        <w:rPr>
          <w:color w:val="000000"/>
          <w:sz w:val="28"/>
          <w:szCs w:val="28"/>
        </w:rPr>
        <w:softHyphen/>
        <w:t>низационные формы обучения и количество часов, выделяемых как на изучение всего курса, так и на от</w:t>
      </w:r>
      <w:r w:rsidRPr="00DF7CEF">
        <w:rPr>
          <w:color w:val="000000"/>
          <w:sz w:val="28"/>
          <w:szCs w:val="28"/>
        </w:rPr>
        <w:softHyphen/>
        <w:t>дельные темы.</w:t>
      </w:r>
    </w:p>
    <w:p w:rsidR="00DE7B1C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lastRenderedPageBreak/>
        <w:t xml:space="preserve">12. </w:t>
      </w:r>
      <w:r w:rsidRPr="00DE7B1C">
        <w:rPr>
          <w:sz w:val="28"/>
          <w:szCs w:val="28"/>
          <w:u w:val="single"/>
        </w:rPr>
        <w:t>Оценка соответствия содержания рабочей программы цели, задачам, ожидаемым результатам</w:t>
      </w:r>
      <w:r w:rsidRPr="00B2660D">
        <w:rPr>
          <w:sz w:val="28"/>
          <w:szCs w:val="28"/>
        </w:rPr>
        <w:t xml:space="preserve">. </w:t>
      </w:r>
    </w:p>
    <w:p w:rsidR="00DE7B1C" w:rsidRDefault="00DF7CEF" w:rsidP="00DF7CE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соответствует целям, задачам, ожидаемым результатам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Формирование содержания учебного курса осуществлялось на основе учета принципов:</w:t>
      </w:r>
    </w:p>
    <w:p w:rsidR="00DF7CEF" w:rsidRPr="00DF7CEF" w:rsidRDefault="00DF7CEF" w:rsidP="00DF7CE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CEF">
        <w:rPr>
          <w:rFonts w:ascii="Times New Roman" w:hAnsi="Times New Roman" w:cs="Times New Roman"/>
          <w:sz w:val="28"/>
          <w:szCs w:val="28"/>
        </w:rPr>
        <w:t>единства содержания обучения на разных его уров</w:t>
      </w:r>
      <w:r w:rsidRPr="00DF7CEF">
        <w:rPr>
          <w:rFonts w:ascii="Times New Roman" w:hAnsi="Times New Roman" w:cs="Times New Roman"/>
          <w:sz w:val="28"/>
          <w:szCs w:val="28"/>
        </w:rPr>
        <w:softHyphen/>
        <w:t>нях;</w:t>
      </w:r>
    </w:p>
    <w:p w:rsidR="00DF7CEF" w:rsidRDefault="00DF7CEF" w:rsidP="00DF7CE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CEF">
        <w:rPr>
          <w:rFonts w:ascii="Times New Roman" w:hAnsi="Times New Roman" w:cs="Times New Roman"/>
          <w:sz w:val="28"/>
          <w:szCs w:val="28"/>
        </w:rPr>
        <w:t>отражения в содержании обучения задач развития личности;</w:t>
      </w:r>
    </w:p>
    <w:p w:rsidR="00DF7CEF" w:rsidRDefault="00DF7CEF" w:rsidP="00DF7CE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CEF"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Pr="00DF7CEF">
        <w:rPr>
          <w:rFonts w:ascii="Times New Roman" w:hAnsi="Times New Roman" w:cs="Times New Roman"/>
          <w:sz w:val="28"/>
          <w:szCs w:val="28"/>
        </w:rPr>
        <w:t>научности и практической значимости содержания обучения;</w:t>
      </w:r>
    </w:p>
    <w:p w:rsidR="00DF7CEF" w:rsidRPr="00DF7CEF" w:rsidRDefault="00DF7CEF" w:rsidP="00DF7CE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7CEF">
        <w:rPr>
          <w:rFonts w:ascii="Times New Roman" w:hAnsi="Times New Roman" w:cs="Times New Roman"/>
          <w:sz w:val="28"/>
          <w:szCs w:val="28"/>
        </w:rPr>
        <w:t>доступности обучения.</w:t>
      </w:r>
    </w:p>
    <w:p w:rsidR="00DF7CEF" w:rsidRPr="00DF7CEF" w:rsidRDefault="00DF7CEF" w:rsidP="00DF7C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13. </w:t>
      </w:r>
      <w:r w:rsidRPr="00DE7B1C">
        <w:rPr>
          <w:sz w:val="28"/>
          <w:szCs w:val="28"/>
          <w:u w:val="single"/>
        </w:rPr>
        <w:t>Оценка соотношения традиционных и интерактивных методов, форм и технологий обучения в соответствии с нормативными требованиями, соответствие предлагаемых методов, форм и технологий обучения планируемым результатам.</w:t>
      </w:r>
      <w:r w:rsidRPr="00B2660D">
        <w:rPr>
          <w:sz w:val="28"/>
          <w:szCs w:val="28"/>
        </w:rPr>
        <w:t xml:space="preserve"> </w:t>
      </w:r>
    </w:p>
    <w:p w:rsidR="00DF7CEF" w:rsidRPr="008055E0" w:rsidRDefault="00DF7CEF" w:rsidP="00DF7CEF">
      <w:pPr>
        <w:ind w:firstLine="720"/>
        <w:jc w:val="both"/>
        <w:rPr>
          <w:sz w:val="28"/>
          <w:szCs w:val="28"/>
        </w:rPr>
      </w:pPr>
      <w:r w:rsidRPr="008055E0">
        <w:rPr>
          <w:sz w:val="28"/>
          <w:szCs w:val="28"/>
        </w:rPr>
        <w:t xml:space="preserve">Традиционные образовательные технологии реализуются, преимущественно, в процессе лекционных и практических (семинарских, лабораторно-практических)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обучения. </w:t>
      </w:r>
    </w:p>
    <w:p w:rsidR="00DE7B1C" w:rsidRPr="00B2660D" w:rsidRDefault="00DE7B1C" w:rsidP="00B2660D">
      <w:pPr>
        <w:rPr>
          <w:sz w:val="28"/>
          <w:szCs w:val="28"/>
        </w:rPr>
      </w:pPr>
    </w:p>
    <w:p w:rsidR="00B2660D" w:rsidRDefault="00B2660D" w:rsidP="00B2660D">
      <w:pPr>
        <w:rPr>
          <w:sz w:val="28"/>
          <w:szCs w:val="28"/>
        </w:rPr>
      </w:pPr>
      <w:r w:rsidRPr="00B2660D">
        <w:rPr>
          <w:sz w:val="28"/>
          <w:szCs w:val="28"/>
        </w:rPr>
        <w:t xml:space="preserve">14. </w:t>
      </w:r>
      <w:r w:rsidRPr="00DE7B1C">
        <w:rPr>
          <w:sz w:val="28"/>
          <w:szCs w:val="28"/>
          <w:u w:val="single"/>
        </w:rPr>
        <w:t>Оценка соответствия списка литературы нормативным требованиям к их отбору и оформлению</w:t>
      </w:r>
      <w:r w:rsidRPr="00B2660D">
        <w:rPr>
          <w:sz w:val="28"/>
          <w:szCs w:val="28"/>
        </w:rPr>
        <w:t xml:space="preserve">.  </w:t>
      </w:r>
    </w:p>
    <w:p w:rsidR="00DE7B1C" w:rsidRPr="00DF7CEF" w:rsidRDefault="00DF7CEF" w:rsidP="00DF7CEF">
      <w:pPr>
        <w:ind w:firstLine="851"/>
        <w:jc w:val="both"/>
        <w:rPr>
          <w:sz w:val="28"/>
          <w:szCs w:val="28"/>
        </w:rPr>
      </w:pPr>
      <w:r w:rsidRPr="00DF7CEF">
        <w:rPr>
          <w:color w:val="000000"/>
          <w:sz w:val="28"/>
          <w:szCs w:val="28"/>
        </w:rPr>
        <w:t>Литература по учебной дисциплине подразделяется на основную и дополнительную</w:t>
      </w:r>
      <w:r w:rsidR="009A3101">
        <w:rPr>
          <w:color w:val="000000"/>
          <w:sz w:val="28"/>
          <w:szCs w:val="28"/>
        </w:rPr>
        <w:t>, периодические издания, интернет – ресурсы, программные средства.</w:t>
      </w:r>
      <w:r w:rsidRPr="00DF7CEF">
        <w:rPr>
          <w:color w:val="000000"/>
          <w:sz w:val="28"/>
          <w:szCs w:val="28"/>
        </w:rPr>
        <w:t xml:space="preserve"> Пе</w:t>
      </w:r>
      <w:r w:rsidRPr="00DF7CEF">
        <w:rPr>
          <w:color w:val="000000"/>
          <w:sz w:val="28"/>
          <w:szCs w:val="28"/>
        </w:rPr>
        <w:softHyphen/>
        <w:t>речень основной литературы включает издания, со</w:t>
      </w:r>
      <w:r w:rsidRPr="00DF7CEF">
        <w:rPr>
          <w:color w:val="000000"/>
          <w:sz w:val="28"/>
          <w:szCs w:val="28"/>
        </w:rPr>
        <w:softHyphen/>
        <w:t>держание которых конкретизирует знания обучаемых по основным вопросам, изложенным в программе. Дополнительный список</w:t>
      </w:r>
      <w:r w:rsidR="009A3101">
        <w:rPr>
          <w:color w:val="000000"/>
          <w:sz w:val="28"/>
          <w:szCs w:val="28"/>
        </w:rPr>
        <w:t xml:space="preserve"> и периодические издания, интернет – ресурсы, программные средства, </w:t>
      </w:r>
      <w:r w:rsidRPr="00DF7CEF">
        <w:rPr>
          <w:color w:val="000000"/>
          <w:sz w:val="28"/>
          <w:szCs w:val="28"/>
        </w:rPr>
        <w:t>включает издания, расширяющие знания обучаемых по отдельным ас</w:t>
      </w:r>
      <w:r w:rsidRPr="00DF7CEF">
        <w:rPr>
          <w:color w:val="000000"/>
          <w:sz w:val="28"/>
          <w:szCs w:val="28"/>
        </w:rPr>
        <w:softHyphen/>
        <w:t>пектам и проблемам курса.</w:t>
      </w:r>
      <w:r w:rsidR="009A3101">
        <w:rPr>
          <w:color w:val="000000"/>
          <w:sz w:val="28"/>
          <w:szCs w:val="28"/>
        </w:rPr>
        <w:t xml:space="preserve"> </w:t>
      </w:r>
    </w:p>
    <w:sectPr w:rsidR="00DE7B1C" w:rsidRPr="00DF7CEF" w:rsidSect="0057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819"/>
    <w:multiLevelType w:val="hybridMultilevel"/>
    <w:tmpl w:val="86E68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222E2">
      <w:numFmt w:val="bullet"/>
      <w:lvlText w:val="·"/>
      <w:lvlJc w:val="left"/>
      <w:pPr>
        <w:ind w:left="1770" w:hanging="690"/>
      </w:pPr>
      <w:rPr>
        <w:rFonts w:ascii="Times New Roman" w:eastAsia="Symbo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1484F"/>
    <w:multiLevelType w:val="hybridMultilevel"/>
    <w:tmpl w:val="DC14652C"/>
    <w:lvl w:ilvl="0" w:tplc="294A78A8">
      <w:start w:val="1"/>
      <w:numFmt w:val="bullet"/>
      <w:lvlText w:val=""/>
      <w:lvlJc w:val="left"/>
      <w:pPr>
        <w:ind w:left="943" w:hanging="360"/>
      </w:pPr>
      <w:rPr>
        <w:rFonts w:ascii="Symbol" w:hAnsi="Symbol" w:hint="default"/>
      </w:rPr>
    </w:lvl>
    <w:lvl w:ilvl="1" w:tplc="294A78A8">
      <w:start w:val="1"/>
      <w:numFmt w:val="bullet"/>
      <w:lvlText w:val=""/>
      <w:lvlJc w:val="left"/>
      <w:pPr>
        <w:ind w:left="166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">
    <w:nsid w:val="530F1B2D"/>
    <w:multiLevelType w:val="hybridMultilevel"/>
    <w:tmpl w:val="2D825DDE"/>
    <w:lvl w:ilvl="0" w:tplc="AADE912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F11486"/>
    <w:multiLevelType w:val="multilevel"/>
    <w:tmpl w:val="F67214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46C0"/>
    <w:rsid w:val="000A2B68"/>
    <w:rsid w:val="001B1C7C"/>
    <w:rsid w:val="002403D3"/>
    <w:rsid w:val="002C1A80"/>
    <w:rsid w:val="00574C38"/>
    <w:rsid w:val="008D46C0"/>
    <w:rsid w:val="009A3101"/>
    <w:rsid w:val="00B2660D"/>
    <w:rsid w:val="00DE7B1C"/>
    <w:rsid w:val="00DF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6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4</cp:revision>
  <dcterms:created xsi:type="dcterms:W3CDTF">2021-04-19T11:22:00Z</dcterms:created>
  <dcterms:modified xsi:type="dcterms:W3CDTF">2021-05-04T10:02:00Z</dcterms:modified>
</cp:coreProperties>
</file>